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77059" w14:textId="225E21CD" w:rsidR="00082351" w:rsidRPr="003C309A" w:rsidRDefault="00082351" w:rsidP="00405C93">
      <w:pPr>
        <w:shd w:val="clear" w:color="auto" w:fill="C0C0C0"/>
        <w:rPr>
          <w:rFonts w:asciiTheme="majorHAnsi" w:hAnsiTheme="majorHAnsi" w:cstheme="minorHAnsi"/>
          <w:color w:val="FF0000"/>
          <w:sz w:val="24"/>
          <w:szCs w:val="24"/>
        </w:rPr>
      </w:pPr>
      <w:r w:rsidRPr="003C309A">
        <w:rPr>
          <w:rFonts w:asciiTheme="majorHAnsi" w:hAnsiTheme="majorHAnsi" w:cstheme="minorHAnsi"/>
          <w:b/>
          <w:color w:val="993300"/>
          <w:sz w:val="24"/>
          <w:szCs w:val="24"/>
        </w:rPr>
        <w:t>Day TBA:</w:t>
      </w:r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</w:t>
      </w:r>
      <w:proofErr w:type="spellStart"/>
      <w:r w:rsidR="00405C93" w:rsidRPr="003C309A">
        <w:rPr>
          <w:rFonts w:asciiTheme="majorHAnsi" w:hAnsiTheme="majorHAnsi" w:cstheme="minorHAnsi"/>
          <w:b/>
          <w:color w:val="993300"/>
          <w:sz w:val="24"/>
          <w:szCs w:val="24"/>
        </w:rPr>
        <w:t>Koh</w:t>
      </w:r>
      <w:proofErr w:type="spellEnd"/>
      <w:r w:rsidR="00405C93" w:rsidRPr="003C309A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Ker</w:t>
      </w:r>
      <w:r w:rsidR="00DC47E4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Pyramid</w:t>
      </w:r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Temple &amp; </w:t>
      </w:r>
      <w:proofErr w:type="spellStart"/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>Beng</w:t>
      </w:r>
      <w:proofErr w:type="spellEnd"/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</w:t>
      </w:r>
      <w:proofErr w:type="spellStart"/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>Mealea</w:t>
      </w:r>
      <w:proofErr w:type="spellEnd"/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Jungle Temple</w:t>
      </w:r>
      <w:r w:rsidR="00F85061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-</w:t>
      </w:r>
      <w:r w:rsidR="00620E20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014</w:t>
      </w:r>
    </w:p>
    <w:p w14:paraId="0B26B0E8" w14:textId="0D1247A8" w:rsidR="009F67E3" w:rsidRPr="006B7C77" w:rsidRDefault="003C309A" w:rsidP="00C83AA7">
      <w:pPr>
        <w:jc w:val="both"/>
        <w:rPr>
          <w:rFonts w:ascii="Book Antiqua" w:hAnsi="Book Antiqua"/>
          <w:b/>
          <w:bCs/>
          <w:i/>
          <w:iCs/>
          <w:szCs w:val="22"/>
          <w:u w:val="single"/>
        </w:rPr>
      </w:pPr>
      <w:r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This morning drive further north to </w:t>
      </w:r>
      <w:proofErr w:type="spellStart"/>
      <w:r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>Preah</w:t>
      </w:r>
      <w:proofErr w:type="spellEnd"/>
      <w:r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 xml:space="preserve"> </w:t>
      </w:r>
      <w:proofErr w:type="spellStart"/>
      <w:r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>Vihear</w:t>
      </w:r>
      <w:proofErr w:type="spellEnd"/>
      <w:r w:rsidR="007E30E2"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 xml:space="preserve"> &amp; </w:t>
      </w:r>
      <w:proofErr w:type="spellStart"/>
      <w:r w:rsidR="007E30E2"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>Siem</w:t>
      </w:r>
      <w:proofErr w:type="spellEnd"/>
      <w:r w:rsidR="007E30E2"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 xml:space="preserve"> Reap</w:t>
      </w:r>
      <w:r w:rsidR="00F85061" w:rsidRPr="006B7C77">
        <w:rPr>
          <w:rFonts w:ascii="Book Antiqua" w:hAnsi="Book Antiqua"/>
          <w:b/>
          <w:bCs/>
          <w:i/>
          <w:iCs/>
          <w:szCs w:val="22"/>
          <w:u w:val="single"/>
        </w:rPr>
        <w:t xml:space="preserve"> </w:t>
      </w:r>
      <w:r w:rsidR="007E30E2" w:rsidRPr="006B7C77">
        <w:rPr>
          <w:rFonts w:ascii="Book Antiqua" w:hAnsi="Book Antiqua"/>
          <w:b/>
          <w:bCs/>
          <w:i/>
          <w:iCs/>
          <w:szCs w:val="22"/>
          <w:u w:val="single"/>
        </w:rPr>
        <w:t xml:space="preserve">Border </w:t>
      </w:r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We then head into the bush to the remote Angkor capital of </w:t>
      </w:r>
      <w:r w:rsidR="009F67E3" w:rsidRPr="006B7C77">
        <w:rPr>
          <w:rStyle w:val="Strong"/>
          <w:rFonts w:ascii="Book Antiqua" w:hAnsi="Book Antiqua" w:cs="Arial"/>
          <w:color w:val="616161"/>
          <w:szCs w:val="22"/>
          <w:shd w:val="clear" w:color="auto" w:fill="EDEDED"/>
        </w:rPr>
        <w:t>Koh Ker</w:t>
      </w:r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 is an </w:t>
      </w:r>
      <w:proofErr w:type="spellStart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Angkorian</w:t>
      </w:r>
      <w:proofErr w:type="spellEnd"/>
      <w:r w:rsidR="00667B7B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site in northern Cambodia 120</w:t>
      </w:r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miles northeast of </w:t>
      </w:r>
      <w:proofErr w:type="spellStart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Siem</w:t>
      </w:r>
      <w:proofErr w:type="spellEnd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Reap; it was briefly the capital of the Khmer empire between 928 and 944 under king </w:t>
      </w:r>
      <w:proofErr w:type="spellStart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Jayavarman</w:t>
      </w:r>
      <w:proofErr w:type="spellEnd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IV and his son </w:t>
      </w:r>
      <w:proofErr w:type="spellStart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Hasavarman</w:t>
      </w:r>
      <w:proofErr w:type="spellEnd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II. After the Khmer empire had been established in the Angkor area (</w:t>
      </w:r>
      <w:proofErr w:type="spellStart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Roluos</w:t>
      </w:r>
      <w:proofErr w:type="spellEnd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), </w:t>
      </w:r>
      <w:proofErr w:type="spellStart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Jayavarman</w:t>
      </w:r>
      <w:proofErr w:type="spellEnd"/>
      <w:r w:rsidR="009F67E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IV moved the capital in 928 to Koh Ker. </w:t>
      </w:r>
    </w:p>
    <w:p w14:paraId="00B9A15B" w14:textId="044D8A06" w:rsidR="00BB098F" w:rsidRDefault="009F67E3" w:rsidP="00C83AA7">
      <w:pPr>
        <w:jc w:val="both"/>
        <w:rPr>
          <w:rFonts w:ascii="Book Antiqua" w:hAnsi="Book Antiqua" w:cs="Arial"/>
          <w:color w:val="616161"/>
          <w:szCs w:val="22"/>
          <w:shd w:val="clear" w:color="auto" w:fill="EDEDED"/>
        </w:rPr>
      </w:pPr>
      <w:r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Here a vast number of temples were built under his reign, until his successor returned to the Angkor area about twenty years later. The Koh Ker site is dominated by </w:t>
      </w:r>
      <w:proofErr w:type="spellStart"/>
      <w:r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Prasat</w:t>
      </w:r>
      <w:proofErr w:type="spellEnd"/>
      <w:r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Thom, a 30-meter-tall temple-mountain raising high above the plain and the surrounding forest.</w:t>
      </w:r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</w:t>
      </w:r>
      <w:proofErr w:type="gramStart"/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Our</w:t>
      </w:r>
      <w:proofErr w:type="gramEnd"/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specialize guide will walk you through this whole capital. On the way visiting the most ruined temple called </w:t>
      </w:r>
      <w:proofErr w:type="spellStart"/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Beng</w:t>
      </w:r>
      <w:proofErr w:type="spellEnd"/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 xml:space="preserve"> </w:t>
      </w:r>
      <w:proofErr w:type="spellStart"/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Mealea</w:t>
      </w:r>
      <w:proofErr w:type="spellEnd"/>
      <w:r w:rsidR="00343CD3" w:rsidRPr="006B7C77">
        <w:rPr>
          <w:rFonts w:ascii="Book Antiqua" w:hAnsi="Book Antiqua" w:cs="Arial"/>
          <w:color w:val="616161"/>
          <w:szCs w:val="22"/>
          <w:shd w:val="clear" w:color="auto" w:fill="EDEDED"/>
        </w:rPr>
        <w:t>, which is super famous of movie (Two Brother) by French cinematic.</w:t>
      </w:r>
      <w:bookmarkStart w:id="0" w:name="_GoBack"/>
      <w:bookmarkEnd w:id="0"/>
    </w:p>
    <w:p w14:paraId="2F2406DB" w14:textId="77777777" w:rsidR="009F67E3" w:rsidRPr="009F67E3" w:rsidRDefault="009F67E3" w:rsidP="00C83AA7">
      <w:pPr>
        <w:jc w:val="both"/>
        <w:rPr>
          <w:rFonts w:ascii="Book Antiqua" w:hAnsi="Book Antiqua" w:cs="Arial"/>
          <w:color w:val="616161"/>
          <w:szCs w:val="22"/>
          <w:shd w:val="clear" w:color="auto" w:fill="EDEDED"/>
        </w:rPr>
      </w:pPr>
    </w:p>
    <w:p w14:paraId="43124AAF" w14:textId="2C8CB1ED" w:rsidR="009C77B6" w:rsidRPr="00F468BB" w:rsidRDefault="00343CD3" w:rsidP="00F468BB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After </w:t>
      </w:r>
      <w:r w:rsidR="00082351">
        <w:rPr>
          <w:rFonts w:asciiTheme="majorHAnsi" w:hAnsiTheme="majorHAnsi" w:cstheme="minorHAnsi"/>
          <w:b/>
          <w:bCs/>
          <w:sz w:val="24"/>
          <w:szCs w:val="24"/>
        </w:rPr>
        <w:t>tour sig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htseeing turn back to </w:t>
      </w:r>
      <w:r w:rsidR="00082351">
        <w:rPr>
          <w:rFonts w:asciiTheme="majorHAnsi" w:hAnsiTheme="majorHAnsi" w:cstheme="minorHAnsi"/>
          <w:b/>
          <w:bCs/>
          <w:sz w:val="24"/>
          <w:szCs w:val="24"/>
        </w:rPr>
        <w:t xml:space="preserve">hotel for refreshment. </w:t>
      </w:r>
    </w:p>
    <w:p w14:paraId="2FC7EE85" w14:textId="4C8EBCC2" w:rsidR="009C77B6" w:rsidRPr="00B615A1" w:rsidRDefault="009C77B6" w:rsidP="009C77B6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</w:rPr>
      </w:pPr>
      <w:r w:rsidRPr="00B615A1">
        <w:rPr>
          <w:rFonts w:ascii="Book Antiqua" w:eastAsia="Times New Roman" w:hAnsi="Book Antiqua" w:cs="Times New Roman"/>
          <w:b/>
          <w:bCs/>
          <w:sz w:val="27"/>
          <w:szCs w:val="27"/>
        </w:rPr>
        <w:t>Highlights</w:t>
      </w:r>
    </w:p>
    <w:p w14:paraId="24164114" w14:textId="1F4D2ED6" w:rsidR="009C77B6" w:rsidRDefault="00474CCB" w:rsidP="009C77B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• Departure: at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163A61">
        <w:rPr>
          <w:rFonts w:ascii="Book Antiqua" w:eastAsia="Times New Roman" w:hAnsi="Book Antiqua" w:cs="Times New Roman"/>
          <w:sz w:val="24"/>
          <w:szCs w:val="24"/>
        </w:rPr>
        <w:t>7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t>:</w:t>
      </w:r>
      <w:r w:rsidR="00163A61">
        <w:rPr>
          <w:rFonts w:ascii="Book Antiqua" w:eastAsia="Times New Roman" w:hAnsi="Book Antiqua" w:cs="Times New Roman"/>
          <w:sz w:val="24"/>
          <w:szCs w:val="24"/>
        </w:rPr>
        <w:t>00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t xml:space="preserve"> am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br/>
        <w:t>• Return:</w:t>
      </w:r>
      <w:r w:rsidR="00163A61">
        <w:rPr>
          <w:rFonts w:ascii="Book Antiqua" w:eastAsia="Times New Roman" w:hAnsi="Book Antiqua" w:cs="Times New Roman"/>
          <w:sz w:val="24"/>
          <w:szCs w:val="24"/>
        </w:rPr>
        <w:t xml:space="preserve"> Evening  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br/>
        <w:t>• Remarks: Basic level of fitness required, walking on uneven terrain, sturdy shoes recommended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br/>
        <w:t xml:space="preserve">• Sites you will visit: </w:t>
      </w:r>
      <w:r w:rsidR="00163A61">
        <w:rPr>
          <w:rFonts w:ascii="Book Antiqua" w:eastAsia="Times New Roman" w:hAnsi="Book Antiqua" w:cs="Times New Roman"/>
          <w:sz w:val="24"/>
          <w:szCs w:val="24"/>
        </w:rPr>
        <w:t xml:space="preserve">Temple mountain of </w:t>
      </w:r>
      <w:proofErr w:type="spellStart"/>
      <w:r w:rsidR="00163A61">
        <w:rPr>
          <w:rFonts w:ascii="Book Antiqua" w:eastAsia="Times New Roman" w:hAnsi="Book Antiqua" w:cs="Times New Roman"/>
          <w:sz w:val="24"/>
          <w:szCs w:val="24"/>
        </w:rPr>
        <w:t>Preah</w:t>
      </w:r>
      <w:proofErr w:type="spellEnd"/>
      <w:r w:rsidR="00163A6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163A61">
        <w:rPr>
          <w:rFonts w:ascii="Book Antiqua" w:eastAsia="Times New Roman" w:hAnsi="Book Antiqua" w:cs="Times New Roman"/>
          <w:sz w:val="24"/>
          <w:szCs w:val="24"/>
        </w:rPr>
        <w:t>Vihear</w:t>
      </w:r>
      <w:proofErr w:type="spellEnd"/>
      <w:r w:rsidR="00163A61">
        <w:rPr>
          <w:rFonts w:ascii="Book Antiqua" w:eastAsia="Times New Roman" w:hAnsi="Book Antiqua" w:cs="Times New Roman"/>
          <w:sz w:val="24"/>
          <w:szCs w:val="24"/>
        </w:rPr>
        <w:t xml:space="preserve"> UNESCO, </w:t>
      </w:r>
      <w:proofErr w:type="spellStart"/>
      <w:r w:rsidR="00940A27">
        <w:rPr>
          <w:rFonts w:ascii="Book Antiqua" w:eastAsia="Times New Roman" w:hAnsi="Book Antiqua" w:cs="Times New Roman"/>
          <w:sz w:val="24"/>
          <w:szCs w:val="24"/>
        </w:rPr>
        <w:t>Koh</w:t>
      </w:r>
      <w:proofErr w:type="spellEnd"/>
      <w:r w:rsidR="00940A27">
        <w:rPr>
          <w:rFonts w:ascii="Book Antiqua" w:eastAsia="Times New Roman" w:hAnsi="Book Antiqua" w:cs="Times New Roman"/>
          <w:sz w:val="24"/>
          <w:szCs w:val="24"/>
        </w:rPr>
        <w:t xml:space="preserve"> Ker Pyramid Temple </w:t>
      </w:r>
      <w:r w:rsidR="00163A61">
        <w:rPr>
          <w:rFonts w:ascii="Book Antiqua" w:eastAsia="Times New Roman" w:hAnsi="Book Antiqua" w:cs="Times New Roman"/>
          <w:sz w:val="24"/>
          <w:szCs w:val="24"/>
        </w:rPr>
        <w:t>, local market tour</w:t>
      </w:r>
      <w:r w:rsidR="009C77B6" w:rsidRPr="00B615A1">
        <w:rPr>
          <w:rFonts w:ascii="Book Antiqua" w:eastAsia="Times New Roman" w:hAnsi="Book Antiqua" w:cs="Times New Roman"/>
          <w:sz w:val="24"/>
          <w:szCs w:val="24"/>
        </w:rPr>
        <w:br/>
        <w:t>• Highlights: Archite</w:t>
      </w:r>
      <w:r w:rsidR="001B1976" w:rsidRPr="00B615A1">
        <w:rPr>
          <w:rFonts w:ascii="Book Antiqua" w:eastAsia="Times New Roman" w:hAnsi="Book Antiqua" w:cs="Times New Roman"/>
          <w:sz w:val="24"/>
          <w:szCs w:val="24"/>
        </w:rPr>
        <w:t xml:space="preserve">cture, history, nature, people, </w:t>
      </w:r>
      <w:r w:rsidR="00CC3F7C">
        <w:rPr>
          <w:rFonts w:ascii="Book Antiqua" w:eastAsia="Times New Roman" w:hAnsi="Book Antiqua" w:cs="Times New Roman"/>
          <w:sz w:val="24"/>
          <w:szCs w:val="24"/>
        </w:rPr>
        <w:t xml:space="preserve">discovery people </w:t>
      </w:r>
    </w:p>
    <w:p w14:paraId="04CB712A" w14:textId="77777777" w:rsidR="009C77B6" w:rsidRPr="0072342A" w:rsidRDefault="009C77B6" w:rsidP="00DB0A32">
      <w:pPr>
        <w:pStyle w:val="NoSpacing"/>
        <w:rPr>
          <w:rFonts w:ascii="Book Antiqua" w:hAnsi="Book Antiqua"/>
          <w:b/>
          <w:bCs/>
          <w:sz w:val="20"/>
          <w:szCs w:val="20"/>
        </w:rPr>
      </w:pPr>
    </w:p>
    <w:p w14:paraId="13A6A733" w14:textId="1A6046B6" w:rsidR="006B7C77" w:rsidRDefault="009C77B6" w:rsidP="009C77B6">
      <w:pPr>
        <w:rPr>
          <w:rFonts w:ascii="Book Antiqua" w:hAnsi="Book Antiqua"/>
        </w:rPr>
      </w:pPr>
      <w:r w:rsidRPr="0072342A">
        <w:rPr>
          <w:rFonts w:ascii="Book Antiqua" w:hAnsi="Book Antiqua"/>
        </w:rPr>
        <w:t>Note: Base on the above program</w:t>
      </w:r>
    </w:p>
    <w:p w14:paraId="38009591" w14:textId="16BE7CF1" w:rsidR="006B7C77" w:rsidRPr="006B7C77" w:rsidRDefault="006B7C77" w:rsidP="009C77B6">
      <w:pPr>
        <w:rPr>
          <w:rFonts w:ascii="Book Antiqua" w:hAnsi="Book Antiqua"/>
          <w:b/>
          <w:bCs/>
          <w:color w:val="00B050"/>
          <w:u w:val="single"/>
        </w:rPr>
      </w:pPr>
      <w:proofErr w:type="spellStart"/>
      <w:r w:rsidRPr="006B7C77">
        <w:rPr>
          <w:rFonts w:ascii="Book Antiqua" w:hAnsi="Book Antiqua"/>
          <w:b/>
          <w:bCs/>
          <w:color w:val="00B050"/>
          <w:u w:val="single"/>
        </w:rPr>
        <w:t>Koh</w:t>
      </w:r>
      <w:proofErr w:type="spellEnd"/>
      <w:r w:rsidRPr="006B7C77">
        <w:rPr>
          <w:rFonts w:ascii="Book Antiqua" w:hAnsi="Book Antiqua"/>
          <w:b/>
          <w:bCs/>
          <w:color w:val="00B050"/>
          <w:u w:val="single"/>
        </w:rPr>
        <w:t xml:space="preserve"> Ker Pyramid Temple – 014 (119$/pax-2pax-15pax)</w:t>
      </w:r>
    </w:p>
    <w:p w14:paraId="1854F6B1" w14:textId="77777777" w:rsidR="00F3039A" w:rsidRPr="0072342A" w:rsidRDefault="00F3039A" w:rsidP="00F3039A">
      <w:pPr>
        <w:pStyle w:val="NoSpacing"/>
        <w:ind w:left="720"/>
        <w:rPr>
          <w:rFonts w:ascii="Book Antiqua" w:hAnsi="Book Antiqua"/>
          <w:b/>
          <w:bCs/>
          <w:sz w:val="20"/>
          <w:szCs w:val="20"/>
        </w:rPr>
      </w:pPr>
    </w:p>
    <w:p w14:paraId="0E889DB3" w14:textId="77777777" w:rsidR="009C77B6" w:rsidRDefault="009C77B6" w:rsidP="009C77B6">
      <w:pPr>
        <w:tabs>
          <w:tab w:val="center" w:pos="5269"/>
        </w:tabs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</w:pPr>
      <w:r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  <w:t>INCLUSIVE:</w:t>
      </w:r>
    </w:p>
    <w:p w14:paraId="2A1694C0" w14:textId="6F0A7A64" w:rsidR="009C77B6" w:rsidRDefault="00F279DC" w:rsidP="009C77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Local Tour Guide</w:t>
      </w:r>
      <w:r w:rsidR="001C3D6F">
        <w:rPr>
          <w:rFonts w:ascii="Book Antiqua" w:hAnsi="Book Antiqua" w:cs="Arial"/>
          <w:color w:val="252525"/>
          <w:sz w:val="20"/>
          <w:szCs w:val="20"/>
        </w:rPr>
        <w:t xml:space="preserve"> (Licensed Tour Guide)</w:t>
      </w:r>
    </w:p>
    <w:p w14:paraId="3F55507C" w14:textId="14144A74" w:rsidR="00F279DC" w:rsidRDefault="0081171D" w:rsidP="009C77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Transportation of A/C Car</w:t>
      </w:r>
      <w:r w:rsidR="00F279DC">
        <w:rPr>
          <w:rFonts w:ascii="Book Antiqua" w:hAnsi="Book Antiqua" w:cs="Arial"/>
          <w:color w:val="252525"/>
          <w:sz w:val="20"/>
          <w:szCs w:val="20"/>
        </w:rPr>
        <w:t xml:space="preserve"> (Petrol using) </w:t>
      </w:r>
    </w:p>
    <w:p w14:paraId="46FD6A81" w14:textId="6978EE40" w:rsidR="009C77B6" w:rsidRDefault="009C77B6" w:rsidP="009C77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High quality cool water</w:t>
      </w:r>
    </w:p>
    <w:p w14:paraId="1FF7E880" w14:textId="28B3A45C" w:rsidR="00177178" w:rsidRDefault="00177178" w:rsidP="009C77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Private Tour</w:t>
      </w:r>
    </w:p>
    <w:p w14:paraId="2BC779B6" w14:textId="6EDCFEBA" w:rsidR="008914D5" w:rsidRDefault="008914D5" w:rsidP="009C77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Tour escort/host</w:t>
      </w:r>
    </w:p>
    <w:p w14:paraId="02EBBF51" w14:textId="77777777" w:rsidR="009C77B6" w:rsidRPr="006B6B5D" w:rsidRDefault="009C77B6" w:rsidP="009C77B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</w:p>
    <w:p w14:paraId="291741D8" w14:textId="77777777" w:rsidR="009C77B6" w:rsidRPr="00C20FD8" w:rsidRDefault="009C77B6" w:rsidP="009C77B6">
      <w:pPr>
        <w:tabs>
          <w:tab w:val="center" w:pos="5269"/>
        </w:tabs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</w:pPr>
      <w:r w:rsidRPr="00C20FD8"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  <w:t>EXCLUSIVE:</w:t>
      </w:r>
    </w:p>
    <w:p w14:paraId="374E830E" w14:textId="676AFB16" w:rsidR="009C77B6" w:rsidRDefault="008C50A1" w:rsidP="009C77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proofErr w:type="spellStart"/>
      <w:r>
        <w:rPr>
          <w:rFonts w:ascii="Book Antiqua" w:hAnsi="Book Antiqua" w:cs="Arial"/>
          <w:color w:val="252525"/>
          <w:sz w:val="20"/>
          <w:szCs w:val="20"/>
        </w:rPr>
        <w:t>Kor</w:t>
      </w:r>
      <w:proofErr w:type="spellEnd"/>
      <w:r>
        <w:rPr>
          <w:rFonts w:ascii="Book Antiqua" w:hAnsi="Book Antiqua" w:cs="Arial"/>
          <w:color w:val="252525"/>
          <w:sz w:val="20"/>
          <w:szCs w:val="20"/>
        </w:rPr>
        <w:t xml:space="preserve"> Ker Temple</w:t>
      </w:r>
      <w:r w:rsidR="0081171D">
        <w:rPr>
          <w:rFonts w:ascii="Book Antiqua" w:hAnsi="Book Antiqua" w:cs="Arial"/>
          <w:color w:val="252525"/>
          <w:sz w:val="20"/>
          <w:szCs w:val="20"/>
        </w:rPr>
        <w:t xml:space="preserve"> ticket 15</w:t>
      </w:r>
      <w:r>
        <w:rPr>
          <w:rFonts w:ascii="Book Antiqua" w:hAnsi="Book Antiqua" w:cs="Arial"/>
          <w:color w:val="252525"/>
          <w:sz w:val="20"/>
          <w:szCs w:val="20"/>
        </w:rPr>
        <w:t xml:space="preserve">.00 USD/per person </w:t>
      </w:r>
      <w:r w:rsidR="009C77B6" w:rsidRPr="00540929">
        <w:rPr>
          <w:rFonts w:ascii="Book Antiqua" w:hAnsi="Book Antiqua" w:cs="Arial"/>
          <w:color w:val="252525"/>
          <w:sz w:val="20"/>
          <w:szCs w:val="20"/>
        </w:rPr>
        <w:t>child under 12 years not charge</w:t>
      </w:r>
    </w:p>
    <w:p w14:paraId="0E2F6A57" w14:textId="71DC18A6" w:rsidR="0081171D" w:rsidRDefault="00DF0942" w:rsidP="008117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proofErr w:type="spellStart"/>
      <w:r>
        <w:rPr>
          <w:rFonts w:ascii="Book Antiqua" w:hAnsi="Book Antiqua" w:cs="Arial"/>
          <w:color w:val="252525"/>
          <w:sz w:val="20"/>
          <w:szCs w:val="20"/>
        </w:rPr>
        <w:t>Beng</w:t>
      </w:r>
      <w:proofErr w:type="spellEnd"/>
      <w:r>
        <w:rPr>
          <w:rFonts w:ascii="Book Antiqua" w:hAnsi="Book Antiqua" w:cs="Arial"/>
          <w:color w:val="252525"/>
          <w:sz w:val="20"/>
          <w:szCs w:val="20"/>
        </w:rPr>
        <w:t xml:space="preserve"> </w:t>
      </w:r>
      <w:proofErr w:type="spellStart"/>
      <w:r>
        <w:rPr>
          <w:rFonts w:ascii="Book Antiqua" w:hAnsi="Book Antiqua" w:cs="Arial"/>
          <w:color w:val="252525"/>
          <w:sz w:val="20"/>
          <w:szCs w:val="20"/>
        </w:rPr>
        <w:t>Mealea</w:t>
      </w:r>
      <w:proofErr w:type="spellEnd"/>
      <w:r>
        <w:rPr>
          <w:rFonts w:ascii="Book Antiqua" w:hAnsi="Book Antiqua" w:cs="Arial"/>
          <w:color w:val="252525"/>
          <w:sz w:val="20"/>
          <w:szCs w:val="20"/>
        </w:rPr>
        <w:t xml:space="preserve"> Temple ticket 10</w:t>
      </w:r>
      <w:r w:rsidR="0081171D">
        <w:rPr>
          <w:rFonts w:ascii="Book Antiqua" w:hAnsi="Book Antiqua" w:cs="Arial"/>
          <w:color w:val="252525"/>
          <w:sz w:val="20"/>
          <w:szCs w:val="20"/>
        </w:rPr>
        <w:t>.00 USD/per person child under 12 years not charge</w:t>
      </w:r>
    </w:p>
    <w:p w14:paraId="3DE11736" w14:textId="77777777" w:rsidR="00B06E94" w:rsidRDefault="00B06E94" w:rsidP="00B06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 xml:space="preserve">Meals and Services not mentioned, </w:t>
      </w:r>
    </w:p>
    <w:p w14:paraId="7F44458F" w14:textId="77777777" w:rsidR="00B06E94" w:rsidRDefault="00B06E94" w:rsidP="00B06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>Personal expenses,</w:t>
      </w:r>
    </w:p>
    <w:p w14:paraId="61E3E7F2" w14:textId="77777777" w:rsidR="00B06E94" w:rsidRDefault="00B06E94" w:rsidP="00B06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>Flight ticket…</w:t>
      </w:r>
    </w:p>
    <w:p w14:paraId="7F460F0B" w14:textId="77777777" w:rsidR="00B06E94" w:rsidRDefault="00B06E94" w:rsidP="00B06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 xml:space="preserve">Gratuities (Recommended) </w:t>
      </w:r>
    </w:p>
    <w:p w14:paraId="3DBC1AEC" w14:textId="77777777" w:rsidR="00B06E94" w:rsidRDefault="00B06E94" w:rsidP="00B06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 xml:space="preserve">Insurance of personality, traffic, travelling… </w:t>
      </w:r>
    </w:p>
    <w:p w14:paraId="7461A85F" w14:textId="77777777" w:rsidR="00B06E94" w:rsidRDefault="00B06E94" w:rsidP="00B06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 w:val="20"/>
          <w:szCs w:val="20"/>
        </w:rPr>
      </w:pPr>
      <w:r>
        <w:rPr>
          <w:rFonts w:ascii="Book Antiqua" w:hAnsi="Book Antiqua" w:cs="Book Antiqua"/>
          <w:color w:val="252525"/>
          <w:sz w:val="20"/>
          <w:szCs w:val="20"/>
        </w:rPr>
        <w:t xml:space="preserve">Your own accommodation </w:t>
      </w:r>
    </w:p>
    <w:p w14:paraId="23AA7DD6" w14:textId="77777777" w:rsidR="00B06E94" w:rsidRPr="0081171D" w:rsidRDefault="00B06E94" w:rsidP="00B06E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Arial"/>
          <w:color w:val="252525"/>
          <w:sz w:val="20"/>
          <w:szCs w:val="20"/>
        </w:rPr>
      </w:pPr>
    </w:p>
    <w:p w14:paraId="66AD5295" w14:textId="634E30E2" w:rsidR="00082351" w:rsidRPr="005B69B8" w:rsidRDefault="00082351" w:rsidP="00DF09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Arial"/>
          <w:color w:val="252525"/>
          <w:sz w:val="20"/>
          <w:szCs w:val="20"/>
        </w:rPr>
      </w:pPr>
    </w:p>
    <w:sectPr w:rsidR="00082351" w:rsidRPr="005B69B8" w:rsidSect="00C83AA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7642C2"/>
    <w:lvl w:ilvl="0">
      <w:numFmt w:val="bullet"/>
      <w:lvlText w:val="*"/>
      <w:lvlJc w:val="left"/>
    </w:lvl>
  </w:abstractNum>
  <w:abstractNum w:abstractNumId="1" w15:restartNumberingAfterBreak="0">
    <w:nsid w:val="263E4D63"/>
    <w:multiLevelType w:val="hybridMultilevel"/>
    <w:tmpl w:val="1AC8B5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5598"/>
    <w:multiLevelType w:val="hybridMultilevel"/>
    <w:tmpl w:val="DDC44D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17DAE"/>
    <w:multiLevelType w:val="hybridMultilevel"/>
    <w:tmpl w:val="C494F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27011"/>
    <w:multiLevelType w:val="hybridMultilevel"/>
    <w:tmpl w:val="0888B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51"/>
    <w:rsid w:val="0002387D"/>
    <w:rsid w:val="00076EFD"/>
    <w:rsid w:val="00082351"/>
    <w:rsid w:val="000B0D61"/>
    <w:rsid w:val="000E12B9"/>
    <w:rsid w:val="00143BD0"/>
    <w:rsid w:val="00163A61"/>
    <w:rsid w:val="00177178"/>
    <w:rsid w:val="001B1976"/>
    <w:rsid w:val="001C3D6F"/>
    <w:rsid w:val="0023371D"/>
    <w:rsid w:val="00273D8F"/>
    <w:rsid w:val="002B6310"/>
    <w:rsid w:val="002C70D8"/>
    <w:rsid w:val="0033683F"/>
    <w:rsid w:val="00343CD3"/>
    <w:rsid w:val="00373AFB"/>
    <w:rsid w:val="003C243D"/>
    <w:rsid w:val="003C309A"/>
    <w:rsid w:val="003E311B"/>
    <w:rsid w:val="003E6F67"/>
    <w:rsid w:val="003F77DC"/>
    <w:rsid w:val="00405C93"/>
    <w:rsid w:val="00416295"/>
    <w:rsid w:val="00474CCB"/>
    <w:rsid w:val="004849A1"/>
    <w:rsid w:val="00534DA7"/>
    <w:rsid w:val="00560DED"/>
    <w:rsid w:val="00587C4D"/>
    <w:rsid w:val="00592271"/>
    <w:rsid w:val="005B69B8"/>
    <w:rsid w:val="00620E20"/>
    <w:rsid w:val="00667B7B"/>
    <w:rsid w:val="006B7C77"/>
    <w:rsid w:val="006D67E0"/>
    <w:rsid w:val="0070683C"/>
    <w:rsid w:val="007E30E2"/>
    <w:rsid w:val="00800417"/>
    <w:rsid w:val="0081171D"/>
    <w:rsid w:val="008914D5"/>
    <w:rsid w:val="008C50A1"/>
    <w:rsid w:val="008C6DD6"/>
    <w:rsid w:val="008F22B5"/>
    <w:rsid w:val="00940A27"/>
    <w:rsid w:val="009C77B6"/>
    <w:rsid w:val="009F67E3"/>
    <w:rsid w:val="00A0098C"/>
    <w:rsid w:val="00A57209"/>
    <w:rsid w:val="00B06E94"/>
    <w:rsid w:val="00B615A1"/>
    <w:rsid w:val="00BB098F"/>
    <w:rsid w:val="00C23D37"/>
    <w:rsid w:val="00C24F5D"/>
    <w:rsid w:val="00C552A0"/>
    <w:rsid w:val="00C83AA7"/>
    <w:rsid w:val="00C83F90"/>
    <w:rsid w:val="00CC059E"/>
    <w:rsid w:val="00CC3F7C"/>
    <w:rsid w:val="00D1340F"/>
    <w:rsid w:val="00D27BB2"/>
    <w:rsid w:val="00DB0A32"/>
    <w:rsid w:val="00DC47E4"/>
    <w:rsid w:val="00DF0942"/>
    <w:rsid w:val="00DF3BC8"/>
    <w:rsid w:val="00E32075"/>
    <w:rsid w:val="00E51160"/>
    <w:rsid w:val="00E7649E"/>
    <w:rsid w:val="00E8386F"/>
    <w:rsid w:val="00EC533D"/>
    <w:rsid w:val="00F02214"/>
    <w:rsid w:val="00F27614"/>
    <w:rsid w:val="00F279DC"/>
    <w:rsid w:val="00F3039A"/>
    <w:rsid w:val="00F468BB"/>
    <w:rsid w:val="00F610FF"/>
    <w:rsid w:val="00F85061"/>
    <w:rsid w:val="00F925A8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8F92"/>
  <w15:docId w15:val="{CFFB41B2-AA3B-4780-BC4A-00FEAF7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51"/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2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A7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A7"/>
    <w:rPr>
      <w:rFonts w:ascii="Tahoma" w:hAnsi="Tahoma" w:cs="Tahoma"/>
      <w:sz w:val="16"/>
      <w:szCs w:val="26"/>
      <w:lang w:bidi="km-KH"/>
    </w:rPr>
  </w:style>
  <w:style w:type="paragraph" w:styleId="NoSpacing">
    <w:name w:val="No Spacing"/>
    <w:uiPriority w:val="1"/>
    <w:qFormat/>
    <w:rsid w:val="009C77B6"/>
    <w:pPr>
      <w:spacing w:after="0" w:line="240" w:lineRule="auto"/>
    </w:pPr>
    <w:rPr>
      <w:szCs w:val="36"/>
      <w:lang w:bidi="km-KH"/>
    </w:rPr>
  </w:style>
  <w:style w:type="character" w:styleId="Hyperlink">
    <w:name w:val="Hyperlink"/>
    <w:basedOn w:val="DefaultParagraphFont"/>
    <w:uiPriority w:val="99"/>
    <w:unhideWhenUsed/>
    <w:rsid w:val="009C7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PCM</cp:lastModifiedBy>
  <cp:revision>204</cp:revision>
  <dcterms:created xsi:type="dcterms:W3CDTF">2017-02-12T05:40:00Z</dcterms:created>
  <dcterms:modified xsi:type="dcterms:W3CDTF">2025-09-11T22:17:00Z</dcterms:modified>
</cp:coreProperties>
</file>